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2023年度部门整体支出绩效自评表</w:t>
      </w:r>
      <w:bookmarkEnd w:id="0"/>
    </w:p>
    <w:p>
      <w:pPr>
        <w:spacing w:line="132" w:lineRule="exact"/>
      </w:pPr>
    </w:p>
    <w:tbl>
      <w:tblPr>
        <w:tblStyle w:val="7"/>
        <w:tblW w:w="8548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"/>
        <w:gridCol w:w="992"/>
        <w:gridCol w:w="944"/>
        <w:gridCol w:w="51"/>
        <w:gridCol w:w="973"/>
        <w:gridCol w:w="22"/>
        <w:gridCol w:w="1021"/>
        <w:gridCol w:w="971"/>
        <w:gridCol w:w="699"/>
        <w:gridCol w:w="723"/>
        <w:gridCol w:w="13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27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省级预算部门、单位名称</w:t>
            </w:r>
          </w:p>
        </w:tc>
        <w:tc>
          <w:tcPr>
            <w:tcW w:w="578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华容县鲇鱼须镇人民政府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82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年度预算申请（万元）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2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9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年度资金总额</w:t>
            </w:r>
          </w:p>
        </w:tc>
        <w:tc>
          <w:tcPr>
            <w:tcW w:w="10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991.97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3681.07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3681.07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2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按收入性质分：</w:t>
            </w:r>
          </w:p>
        </w:tc>
        <w:tc>
          <w:tcPr>
            <w:tcW w:w="3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按支出性质分：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2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其中：一般公共预算：3515.07</w:t>
            </w:r>
          </w:p>
        </w:tc>
        <w:tc>
          <w:tcPr>
            <w:tcW w:w="3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其中：基本支出：1384.56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2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政府性基金拨款：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166.00</w:t>
            </w:r>
          </w:p>
        </w:tc>
        <w:tc>
          <w:tcPr>
            <w:tcW w:w="3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项目支出：2296.51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2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纳入专户管理的非税收入拨款：</w:t>
            </w:r>
          </w:p>
        </w:tc>
        <w:tc>
          <w:tcPr>
            <w:tcW w:w="3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2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其他资金：</w:t>
            </w:r>
          </w:p>
        </w:tc>
        <w:tc>
          <w:tcPr>
            <w:tcW w:w="3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2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体目标</w:t>
            </w:r>
          </w:p>
        </w:tc>
        <w:tc>
          <w:tcPr>
            <w:tcW w:w="40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3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2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0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强化公共服务、着力改善民生，维护农村稳定，推进基层民主。</w:t>
            </w:r>
          </w:p>
        </w:tc>
        <w:tc>
          <w:tcPr>
            <w:tcW w:w="3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基本完成。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8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偏差原因分析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95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财政供养人员人数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≤85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行政管理能力群众满意度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工资福利等人员经费发放及时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发放及时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发放及时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995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财务核算考核偏离度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0%-10%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0%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平安建设，社会稳定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安全生产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安全生产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农村环境整治满意度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96%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考核排名较靠后，整治力度有待进一步提升。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节能降耗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人均用水用电同比下降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同比下降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995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公众幸福感指数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995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环境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0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填表人：</w:t>
      </w:r>
      <w:r>
        <w:rPr>
          <w:rFonts w:hint="eastAsia"/>
          <w:lang w:eastAsia="zh-CN"/>
        </w:rPr>
        <w:t>唐硕锴</w:t>
      </w:r>
      <w:r>
        <w:rPr>
          <w:rFonts w:hint="eastAsia"/>
        </w:rPr>
        <w:t xml:space="preserve"> 填报日期：</w:t>
      </w:r>
      <w:r>
        <w:rPr>
          <w:rFonts w:hint="eastAsia"/>
          <w:lang w:val="en-US" w:eastAsia="zh-CN"/>
        </w:rPr>
        <w:t>2024.5.30</w:t>
      </w:r>
      <w:r>
        <w:rPr>
          <w:rFonts w:hint="eastAsia"/>
        </w:rPr>
        <w:t xml:space="preserve"> 联系电话：</w:t>
      </w:r>
      <w:r>
        <w:rPr>
          <w:rFonts w:hint="eastAsia"/>
          <w:lang w:val="en-US" w:eastAsia="zh-CN"/>
        </w:rPr>
        <w:t>18373163856</w:t>
      </w:r>
      <w:r>
        <w:rPr>
          <w:rFonts w:hint="eastAsia"/>
        </w:rPr>
        <w:t xml:space="preserve">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A7453"/>
    <w:rsid w:val="35FA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2024-05-30T03:33:00Z</dcterms:created>
  <dc:creator>Administrator</dc:creator>
  <cp:lastModifiedBy>Administrator</cp:lastModifiedBy>
  <dcterms:modified xsi:type="dcterms:W3CDTF">2024-05-30T03:51:29Z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